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Ministère de l’Education et de l’Enseignement Supérieur</w:t>
      </w:r>
    </w:p>
    <w:p w:rsidR="0065262A" w:rsidRPr="00A50410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Direction Générale de l’Enseignement Technique et P</w:t>
      </w:r>
      <w:r w:rsidRPr="00A5041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rofessionnel </w:t>
      </w: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 xml:space="preserve">Bac Technique </w:t>
      </w:r>
    </w:p>
    <w:p w:rsidR="0065262A" w:rsidRPr="003A12CB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>Langue Française</w:t>
      </w:r>
    </w:p>
    <w:p w:rsidR="0065262A" w:rsidRDefault="0065262A" w:rsidP="0065262A"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tbl>
      <w:tblPr>
        <w:tblStyle w:val="TableGrid"/>
        <w:tblpPr w:leftFromText="141" w:rightFromText="141" w:vertAnchor="page" w:horzAnchor="margin" w:tblpY="2093"/>
        <w:tblW w:w="0" w:type="auto"/>
        <w:tblLook w:val="04A0" w:firstRow="1" w:lastRow="0" w:firstColumn="1" w:lastColumn="0" w:noHBand="0" w:noVBand="1"/>
      </w:tblPr>
      <w:tblGrid>
        <w:gridCol w:w="2163"/>
        <w:gridCol w:w="2666"/>
        <w:gridCol w:w="4799"/>
      </w:tblGrid>
      <w:tr w:rsidR="00C709C0" w:rsidTr="0082564F">
        <w:tc>
          <w:tcPr>
            <w:tcW w:w="2163" w:type="dxa"/>
            <w:shd w:val="clear" w:color="auto" w:fill="D9D9D9" w:themeFill="background1" w:themeFillShade="D9"/>
          </w:tcPr>
          <w:p w:rsidR="00C709C0" w:rsidRPr="0082564F" w:rsidRDefault="00C709C0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YE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Compétences </w:t>
            </w:r>
            <w:r w:rsidR="0082564F" w:rsidRPr="008256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 w:bidi="ar-YE"/>
              </w:rPr>
              <w:t>générales</w:t>
            </w:r>
          </w:p>
        </w:tc>
        <w:tc>
          <w:tcPr>
            <w:tcW w:w="2666" w:type="dxa"/>
            <w:shd w:val="clear" w:color="auto" w:fill="D9D9D9" w:themeFill="background1" w:themeFillShade="D9"/>
          </w:tcPr>
          <w:p w:rsidR="00C709C0" w:rsidRPr="0082564F" w:rsidRDefault="00C709C0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Objectifs</w:t>
            </w:r>
          </w:p>
        </w:tc>
        <w:tc>
          <w:tcPr>
            <w:tcW w:w="4799" w:type="dxa"/>
            <w:shd w:val="clear" w:color="auto" w:fill="D9D9D9" w:themeFill="background1" w:themeFillShade="D9"/>
          </w:tcPr>
          <w:p w:rsidR="00C709C0" w:rsidRPr="0082564F" w:rsidRDefault="00C709C0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Contenus</w:t>
            </w:r>
          </w:p>
        </w:tc>
      </w:tr>
      <w:tr w:rsidR="00C709C0" w:rsidTr="001C57D6">
        <w:tc>
          <w:tcPr>
            <w:tcW w:w="2163" w:type="dxa"/>
          </w:tcPr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Initier à la vie sociale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Se communiquer </w:t>
            </w: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Saluer</w:t>
            </w:r>
          </w:p>
          <w:p w:rsidR="00C709C0" w:rsidRPr="00B05141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Se présenter</w:t>
            </w:r>
          </w:p>
          <w:p w:rsidR="00C709C0" w:rsidRPr="00B05141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Prendre congé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Présenter quelqu’un</w:t>
            </w: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799" w:type="dxa"/>
          </w:tcPr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Formel et informel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Vouvoiement/ tutoiement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Termes d’appellation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Les présentatifs : voici/voilà ; c’est/ il est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Conjugaison : être, avoir, habiter, aller, </w:t>
            </w:r>
          </w:p>
          <w:p w:rsidR="00C709C0" w:rsidRPr="003E4FC2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venir,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</w:t>
            </w:r>
            <w:r w:rsidRPr="003E4FC2">
              <w:rPr>
                <w:rFonts w:asciiTheme="majorBidi" w:hAnsiTheme="majorBidi" w:cstheme="majorBidi"/>
                <w:sz w:val="24"/>
                <w:szCs w:val="24"/>
              </w:rPr>
              <w:t>’appeler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adjectifs de nationalité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Pays de provenance et de destination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types de phrases+ interrogation en</w:t>
            </w:r>
          </w:p>
          <w:p w:rsidR="00C709C0" w:rsidRPr="003E4FC2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détails</w:t>
            </w:r>
          </w:p>
        </w:tc>
      </w:tr>
      <w:tr w:rsidR="00C709C0" w:rsidTr="001C57D6">
        <w:tc>
          <w:tcPr>
            <w:tcW w:w="2163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Prendre la parole </w:t>
            </w:r>
          </w:p>
          <w:p w:rsidR="00C709C0" w:rsidRDefault="00C709C0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S’excuser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Remercier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Rapporter un évènement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Nier et réfuter </w:t>
            </w:r>
          </w:p>
        </w:tc>
        <w:tc>
          <w:tcPr>
            <w:tcW w:w="4799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Phrase nominale / phrase verbale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de phrases+ la négation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déterminants : articles et adjectifs</w:t>
            </w:r>
          </w:p>
          <w:p w:rsidR="00C709C0" w:rsidRPr="003B20B1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Impératif </w:t>
            </w:r>
          </w:p>
        </w:tc>
      </w:tr>
      <w:tr w:rsidR="00C709C0" w:rsidTr="001C57D6">
        <w:tc>
          <w:tcPr>
            <w:tcW w:w="2163" w:type="dxa"/>
          </w:tcPr>
          <w:p w:rsidR="00C709C0" w:rsidRDefault="0082564F" w:rsidP="0082564F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Se repérer dans le temps </w:t>
            </w: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B4426A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82564F" w:rsidRPr="0082564F" w:rsidRDefault="00C709C0" w:rsidP="00B87E94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 w:rsidRPr="0082564F">
              <w:rPr>
                <w:rFonts w:asciiTheme="majorBidi" w:hAnsiTheme="majorBidi" w:cstheme="majorBidi"/>
                <w:sz w:val="24"/>
                <w:szCs w:val="24"/>
              </w:rPr>
              <w:t xml:space="preserve">Se situer dans le temps </w:t>
            </w:r>
          </w:p>
          <w:p w:rsidR="00C709C0" w:rsidRPr="003B20B1" w:rsidRDefault="00C709C0" w:rsidP="00B87E94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 w:rsidRPr="0082564F">
              <w:rPr>
                <w:rFonts w:asciiTheme="majorBidi" w:hAnsiTheme="majorBidi" w:cstheme="majorBidi"/>
                <w:sz w:val="24"/>
                <w:szCs w:val="24"/>
              </w:rPr>
              <w:t>Exprimer une action au futur proche et au passé récent</w:t>
            </w:r>
          </w:p>
          <w:p w:rsidR="00C709C0" w:rsidRPr="003B20B1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Conjuguer un verbe au futur simple</w:t>
            </w:r>
          </w:p>
          <w:p w:rsidR="00C709C0" w:rsidRPr="00B4426A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Conjuguer correctement un verbe au</w:t>
            </w:r>
            <w:r w:rsidR="0032615C">
              <w:rPr>
                <w:rFonts w:asciiTheme="majorBidi" w:hAnsiTheme="majorBidi" w:cstheme="majorBidi"/>
                <w:sz w:val="24"/>
                <w:szCs w:val="24"/>
              </w:rPr>
              <w:t>x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temps du passé (imparfait et passé composé)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Accorder correctement un participe passé (aux être et avoir)</w:t>
            </w:r>
          </w:p>
        </w:tc>
        <w:tc>
          <w:tcPr>
            <w:tcW w:w="4799" w:type="dxa"/>
          </w:tcPr>
          <w:p w:rsidR="00C709C0" w:rsidRPr="00B4426A" w:rsidRDefault="00C709C0" w:rsidP="00C148BB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 w:rsidRPr="0082564F">
              <w:rPr>
                <w:rFonts w:asciiTheme="majorBidi" w:hAnsiTheme="majorBidi" w:cstheme="majorBidi"/>
                <w:sz w:val="24"/>
                <w:szCs w:val="24"/>
              </w:rPr>
              <w:t>Prépositions et adverbes de temps Futur proche et passé récent</w:t>
            </w:r>
          </w:p>
          <w:p w:rsidR="00C709C0" w:rsidRPr="00B4426A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 des verbes du 1</w:t>
            </w:r>
            <w:r w:rsidRPr="00B442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du 2</w:t>
            </w:r>
            <w:r w:rsidRPr="00B442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gr</w:t>
            </w:r>
          </w:p>
          <w:p w:rsidR="00C709C0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à l’imparfait, au futur simple et au passé </w:t>
            </w:r>
          </w:p>
          <w:p w:rsidR="00C709C0" w:rsidRDefault="00C709C0" w:rsidP="001C57D6">
            <w:pPr>
              <w:ind w:right="-180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4426A">
              <w:rPr>
                <w:rFonts w:asciiTheme="majorBidi" w:hAnsiTheme="majorBidi" w:cstheme="majorBidi"/>
                <w:sz w:val="24"/>
                <w:szCs w:val="24"/>
              </w:rPr>
              <w:t>composé</w:t>
            </w:r>
          </w:p>
        </w:tc>
      </w:tr>
      <w:tr w:rsidR="00C709C0" w:rsidTr="001C57D6">
        <w:tc>
          <w:tcPr>
            <w:tcW w:w="2163" w:type="dxa"/>
          </w:tcPr>
          <w:p w:rsidR="00C709C0" w:rsidRPr="00475796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sz w:val="24"/>
                <w:szCs w:val="24"/>
              </w:rPr>
            </w:pPr>
            <w:r w:rsidRPr="00765B65">
              <w:rPr>
                <w:rFonts w:asciiTheme="majorBidi" w:hAnsiTheme="majorBidi" w:cstheme="majorBidi"/>
                <w:sz w:val="24"/>
                <w:szCs w:val="24"/>
              </w:rPr>
              <w:t>Discuter dans une situation de vie courante</w:t>
            </w: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Pr="00475796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C709C0" w:rsidRPr="00765B65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Relater un évènement</w:t>
            </w:r>
          </w:p>
          <w:p w:rsidR="00C709C0" w:rsidRPr="00765B65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Structurer son discours</w:t>
            </w:r>
          </w:p>
          <w:p w:rsidR="00C709C0" w:rsidRPr="00475796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Eviter la répétition</w:t>
            </w:r>
          </w:p>
          <w:p w:rsidR="00C709C0" w:rsidRPr="00475796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Relier </w:t>
            </w:r>
            <w:r w:rsidR="0032615C">
              <w:rPr>
                <w:rFonts w:asciiTheme="majorBidi" w:hAnsiTheme="majorBidi" w:cstheme="majorBidi"/>
                <w:sz w:val="24"/>
                <w:szCs w:val="24"/>
              </w:rPr>
              <w:t xml:space="preserve">et compléter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convenablement avec un pronom</w:t>
            </w:r>
          </w:p>
          <w:p w:rsidR="00C709C0" w:rsidRPr="00475796" w:rsidRDefault="00C709C0" w:rsidP="0032615C">
            <w:pPr>
              <w:ind w:left="-95"/>
            </w:pP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Conjuguer correctement un verbe du 3</w:t>
            </w:r>
            <w:r w:rsidRPr="004757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gr aux temps indiqués</w:t>
            </w:r>
          </w:p>
        </w:tc>
        <w:tc>
          <w:tcPr>
            <w:tcW w:w="4799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Phrase simple/ composée/ complexe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personnels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relatifs simples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possessifs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Futur simple, imparfait et passé composé</w:t>
            </w:r>
          </w:p>
          <w:p w:rsidR="00C709C0" w:rsidRPr="00765B65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verbes du 3</w:t>
            </w:r>
            <w:r w:rsidRPr="004757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groupe</w:t>
            </w:r>
          </w:p>
        </w:tc>
      </w:tr>
    </w:tbl>
    <w:p w:rsidR="00C709C0" w:rsidRDefault="00C709C0" w:rsidP="0082564F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Bt1- Programme </w:t>
      </w:r>
      <w:r w:rsidR="0082564F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condensé 2020-2021 </w:t>
      </w:r>
      <w:r w:rsidR="00DA45F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1C57D6" w:rsidRDefault="001C57D6" w:rsidP="0082564F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Toutes spécialisations </w:t>
      </w:r>
    </w:p>
    <w:p w:rsidR="00C709C0" w:rsidRDefault="00C709C0"/>
    <w:tbl>
      <w:tblPr>
        <w:tblStyle w:val="TableGrid"/>
        <w:tblpPr w:leftFromText="141" w:rightFromText="141" w:vertAnchor="page" w:horzAnchor="margin" w:tblpY="2120"/>
        <w:tblW w:w="0" w:type="auto"/>
        <w:tblLook w:val="04A0" w:firstRow="1" w:lastRow="0" w:firstColumn="1" w:lastColumn="0" w:noHBand="0" w:noVBand="1"/>
      </w:tblPr>
      <w:tblGrid>
        <w:gridCol w:w="2163"/>
        <w:gridCol w:w="2666"/>
        <w:gridCol w:w="4799"/>
      </w:tblGrid>
      <w:tr w:rsidR="0082564F" w:rsidTr="00C10CF4">
        <w:tc>
          <w:tcPr>
            <w:tcW w:w="2163" w:type="dxa"/>
            <w:tcBorders>
              <w:top w:val="nil"/>
            </w:tcBorders>
            <w:shd w:val="clear" w:color="auto" w:fill="BFBFBF" w:themeFill="background1" w:themeFillShade="BF"/>
          </w:tcPr>
          <w:p w:rsidR="0082564F" w:rsidRPr="0082564F" w:rsidRDefault="0082564F" w:rsidP="0082564F">
            <w:pPr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 w:bidi="ar-YE"/>
              </w:rPr>
              <w:lastRenderedPageBreak/>
              <w:t>générales</w:t>
            </w:r>
          </w:p>
        </w:tc>
        <w:tc>
          <w:tcPr>
            <w:tcW w:w="2666" w:type="dxa"/>
            <w:tcBorders>
              <w:top w:val="nil"/>
            </w:tcBorders>
            <w:shd w:val="clear" w:color="auto" w:fill="BFBFBF" w:themeFill="background1" w:themeFillShade="BF"/>
          </w:tcPr>
          <w:p w:rsidR="0082564F" w:rsidRPr="0082564F" w:rsidRDefault="0082564F" w:rsidP="0082564F">
            <w:pPr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9" w:type="dxa"/>
            <w:tcBorders>
              <w:top w:val="nil"/>
            </w:tcBorders>
            <w:shd w:val="clear" w:color="auto" w:fill="BFBFBF" w:themeFill="background1" w:themeFillShade="BF"/>
          </w:tcPr>
          <w:p w:rsidR="0082564F" w:rsidRPr="0082564F" w:rsidRDefault="0082564F" w:rsidP="0082564F">
            <w:p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57D6" w:rsidTr="001C57D6">
        <w:tc>
          <w:tcPr>
            <w:tcW w:w="2163" w:type="dxa"/>
          </w:tcPr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Décrire </w:t>
            </w:r>
          </w:p>
          <w:p w:rsidR="001C57D6" w:rsidRPr="002342E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Rapporter des caractéristiques ou des particularités</w:t>
            </w:r>
          </w:p>
          <w:p w:rsidR="001C57D6" w:rsidRDefault="001C57D6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57D6" w:rsidRDefault="001C57D6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57D6" w:rsidRDefault="001C57D6" w:rsidP="001C57D6">
            <w:pPr>
              <w:pStyle w:val="ListParagraph"/>
              <w:ind w:left="454"/>
            </w:pPr>
          </w:p>
        </w:tc>
        <w:tc>
          <w:tcPr>
            <w:tcW w:w="2666" w:type="dxa"/>
          </w:tcPr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Comparer 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Caractériser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Quantifier 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Placer et accorder correctement un adjectif</w:t>
            </w:r>
          </w:p>
          <w:p w:rsidR="001C57D6" w:rsidRDefault="0082564F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Former un</w:t>
            </w:r>
            <w:r w:rsidR="001C57D6">
              <w:rPr>
                <w:rFonts w:asciiTheme="majorBidi" w:hAnsiTheme="majorBidi" w:cstheme="majorBidi"/>
                <w:sz w:val="24"/>
                <w:szCs w:val="24"/>
              </w:rPr>
              <w:t xml:space="preserve"> comparatif ou un superlatif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Orthographier correctement un mot</w:t>
            </w:r>
          </w:p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Utiliser des homonymes dans les activités d’expression écrite</w:t>
            </w:r>
          </w:p>
        </w:tc>
        <w:tc>
          <w:tcPr>
            <w:tcW w:w="4799" w:type="dxa"/>
          </w:tcPr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comparaison</w:t>
            </w:r>
          </w:p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(verbes et expression) de la comparaison</w:t>
            </w:r>
          </w:p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Place et accord des adjectifs</w:t>
            </w:r>
          </w:p>
          <w:p w:rsidR="001C57D6" w:rsidRPr="002342E6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de la forme, couleur, aspect…</w:t>
            </w:r>
          </w:p>
          <w:p w:rsidR="001C57D6" w:rsidRPr="00937DB2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adverbes de quantité</w:t>
            </w:r>
          </w:p>
          <w:p w:rsidR="001C57D6" w:rsidRPr="002342E6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homonymes</w:t>
            </w:r>
          </w:p>
          <w:p w:rsidR="001C57D6" w:rsidRDefault="001C57D6" w:rsidP="001C57D6"/>
        </w:tc>
      </w:tr>
    </w:tbl>
    <w:p w:rsidR="001C57D6" w:rsidRDefault="001C57D6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pPr w:leftFromText="141" w:rightFromText="141" w:vertAnchor="page" w:horzAnchor="margin" w:tblpY="1794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63"/>
        <w:gridCol w:w="2666"/>
        <w:gridCol w:w="4799"/>
      </w:tblGrid>
      <w:tr w:rsidR="001C57D6" w:rsidTr="00C10CF4">
        <w:trPr>
          <w:trHeight w:val="419"/>
        </w:trPr>
        <w:tc>
          <w:tcPr>
            <w:tcW w:w="2163" w:type="dxa"/>
            <w:shd w:val="clear" w:color="auto" w:fill="BFBFBF" w:themeFill="background1" w:themeFillShade="BF"/>
          </w:tcPr>
          <w:p w:rsidR="001C57D6" w:rsidRPr="0082564F" w:rsidRDefault="001C57D6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Compétences </w:t>
            </w:r>
          </w:p>
        </w:tc>
        <w:tc>
          <w:tcPr>
            <w:tcW w:w="2666" w:type="dxa"/>
            <w:shd w:val="clear" w:color="auto" w:fill="BFBFBF" w:themeFill="background1" w:themeFillShade="BF"/>
          </w:tcPr>
          <w:p w:rsidR="001C57D6" w:rsidRPr="0082564F" w:rsidRDefault="001C57D6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Objectifs </w:t>
            </w:r>
          </w:p>
        </w:tc>
        <w:tc>
          <w:tcPr>
            <w:tcW w:w="4799" w:type="dxa"/>
            <w:shd w:val="clear" w:color="auto" w:fill="BFBFBF" w:themeFill="background1" w:themeFillShade="BF"/>
          </w:tcPr>
          <w:p w:rsidR="001C57D6" w:rsidRPr="0082564F" w:rsidRDefault="001C57D6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Contenus </w:t>
            </w:r>
          </w:p>
        </w:tc>
      </w:tr>
    </w:tbl>
    <w:p w:rsidR="001C57D6" w:rsidRPr="001C57D6" w:rsidRDefault="001C57D6" w:rsidP="001C57D6">
      <w:pPr>
        <w:rPr>
          <w:rFonts w:asciiTheme="majorBidi" w:hAnsiTheme="majorBidi" w:cstheme="majorBidi"/>
          <w:sz w:val="24"/>
          <w:szCs w:val="24"/>
        </w:rPr>
      </w:pPr>
    </w:p>
    <w:p w:rsidR="001C57D6" w:rsidRPr="001C57D6" w:rsidRDefault="001C57D6" w:rsidP="001C57D6">
      <w:pPr>
        <w:rPr>
          <w:rFonts w:asciiTheme="majorBidi" w:hAnsiTheme="majorBidi" w:cstheme="majorBidi"/>
          <w:sz w:val="24"/>
          <w:szCs w:val="24"/>
        </w:rPr>
      </w:pPr>
    </w:p>
    <w:p w:rsidR="00C10CF4" w:rsidRDefault="00C10CF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Bt1- Répartition :</w:t>
      </w:r>
    </w:p>
    <w:p w:rsidR="00C10CF4" w:rsidRDefault="00C10CF4" w:rsidP="00C10CF4"/>
    <w:p w:rsidR="00C10CF4" w:rsidRDefault="00C10CF4" w:rsidP="00C10CF4"/>
    <w:tbl>
      <w:tblPr>
        <w:tblStyle w:val="TableGrid"/>
        <w:tblpPr w:leftFromText="141" w:rightFromText="141" w:vertAnchor="page" w:horzAnchor="margin" w:tblpY="209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C10CF4" w:rsidRPr="00E53F51" w:rsidTr="003933DE">
        <w:tc>
          <w:tcPr>
            <w:tcW w:w="8784" w:type="dxa"/>
            <w:shd w:val="clear" w:color="auto" w:fill="D9D9D9" w:themeFill="background1" w:themeFillShade="D9"/>
          </w:tcPr>
          <w:p w:rsidR="00C10CF4" w:rsidRPr="00A753C4" w:rsidRDefault="00C10CF4" w:rsidP="003933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Contenus</w:t>
            </w:r>
          </w:p>
        </w:tc>
      </w:tr>
      <w:tr w:rsidR="00C10CF4" w:rsidRPr="003E4FC2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Formel et informel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Les présentatifs : voici/voilà ; c’est/ il est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>Les adjectifs de nationalité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Pays de provenance et de destination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10CF4" w:rsidRPr="003E4FC2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types de phrases</w:t>
            </w:r>
          </w:p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Interrogation en détails </w:t>
            </w:r>
          </w:p>
        </w:tc>
      </w:tr>
      <w:tr w:rsidR="00C10CF4" w:rsidRPr="003E4FC2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3B20B1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de phrases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négation </w:t>
            </w:r>
          </w:p>
        </w:tc>
      </w:tr>
      <w:tr w:rsidR="00C10CF4" w:rsidRPr="003B20B1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Impératif </w:t>
            </w:r>
          </w:p>
        </w:tc>
      </w:tr>
      <w:tr w:rsidR="00C10CF4" w:rsidRPr="003B20B1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Tr="003933DE">
        <w:tc>
          <w:tcPr>
            <w:tcW w:w="8784" w:type="dxa"/>
          </w:tcPr>
          <w:p w:rsidR="00C10CF4" w:rsidRPr="00B4426A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Futur proche et passé récent 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>Conjugaison des verbes du 1</w:t>
            </w:r>
            <w:r w:rsidRPr="00BD4AB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er</w:t>
            </w:r>
            <w:r w:rsidRPr="00BD4ABF">
              <w:rPr>
                <w:rFonts w:asciiTheme="majorBidi" w:hAnsiTheme="majorBidi" w:cstheme="majorBidi"/>
                <w:sz w:val="24"/>
                <w:szCs w:val="24"/>
              </w:rPr>
              <w:t>, du 2</w:t>
            </w:r>
            <w:r w:rsidRPr="00BD4AB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gr  et du 3</w:t>
            </w:r>
            <w:r w:rsidRPr="00BD4AB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gr à l’imparfait, au futur simple</w:t>
            </w:r>
          </w:p>
          <w:p w:rsidR="00C10CF4" w:rsidRDefault="00C10CF4" w:rsidP="003933DE">
            <w:pPr>
              <w:pStyle w:val="ListParagraph"/>
              <w:ind w:left="454" w:right="-1809"/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et au passé </w:t>
            </w:r>
            <w:r w:rsidRPr="00B4426A">
              <w:rPr>
                <w:rFonts w:asciiTheme="majorBidi" w:hAnsiTheme="majorBidi" w:cstheme="majorBidi"/>
                <w:sz w:val="24"/>
                <w:szCs w:val="24"/>
              </w:rPr>
              <w:t>composé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10CF4" w:rsidTr="003933DE">
        <w:tc>
          <w:tcPr>
            <w:tcW w:w="8784" w:type="dxa"/>
          </w:tcPr>
          <w:p w:rsidR="00C10CF4" w:rsidRPr="00D072E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Phrase simple/ composée/ complexe</w:t>
            </w:r>
          </w:p>
        </w:tc>
      </w:tr>
      <w:tr w:rsidR="00C10CF4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 personnels COD 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 personnels COI </w:t>
            </w:r>
          </w:p>
        </w:tc>
      </w:tr>
      <w:tr w:rsidR="00C10CF4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 relatifs simples 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possessifs\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comparaison (1 séance)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BD4ABF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Place et accord des adjectifs 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de la forme, couleur, aspect… 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adverbes de quantité 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homonymes </w:t>
            </w:r>
          </w:p>
        </w:tc>
      </w:tr>
    </w:tbl>
    <w:p w:rsidR="00C10CF4" w:rsidRDefault="00C10CF4" w:rsidP="00C10CF4">
      <w:pPr>
        <w:spacing w:line="240" w:lineRule="auto"/>
      </w:pPr>
    </w:p>
    <w:p w:rsidR="00C10CF4" w:rsidRPr="004451A2" w:rsidRDefault="00C10CF4" w:rsidP="00C10CF4">
      <w:pPr>
        <w:spacing w:line="240" w:lineRule="auto"/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Bt2- Répartition :</w:t>
      </w: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/>
    <w:p w:rsidR="00C10CF4" w:rsidRDefault="00C10CF4" w:rsidP="00C10CF4"/>
    <w:tbl>
      <w:tblPr>
        <w:tblStyle w:val="TableGrid"/>
        <w:tblpPr w:leftFromText="141" w:rightFromText="141" w:vertAnchor="page" w:horzAnchor="margin" w:tblpY="2071"/>
        <w:tblW w:w="0" w:type="auto"/>
        <w:tblLook w:val="04A0" w:firstRow="1" w:lastRow="0" w:firstColumn="1" w:lastColumn="0" w:noHBand="0" w:noVBand="1"/>
      </w:tblPr>
      <w:tblGrid>
        <w:gridCol w:w="8075"/>
      </w:tblGrid>
      <w:tr w:rsidR="00C10CF4" w:rsidRPr="00E53F51" w:rsidTr="003933DE">
        <w:tc>
          <w:tcPr>
            <w:tcW w:w="8075" w:type="dxa"/>
            <w:shd w:val="clear" w:color="auto" w:fill="D9D9D9" w:themeFill="background1" w:themeFillShade="D9"/>
          </w:tcPr>
          <w:p w:rsidR="00C10CF4" w:rsidRPr="00E53F51" w:rsidRDefault="00C10CF4" w:rsidP="003933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Contenus </w:t>
            </w:r>
          </w:p>
        </w:tc>
      </w:tr>
      <w:tr w:rsidR="00C10CF4" w:rsidRPr="003E4FC2" w:rsidTr="003933DE">
        <w:trPr>
          <w:trHeight w:val="376"/>
        </w:trPr>
        <w:tc>
          <w:tcPr>
            <w:tcW w:w="8075" w:type="dxa"/>
          </w:tcPr>
          <w:p w:rsidR="00C10CF4" w:rsidRPr="0008799A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Adverbes de manière en « ment »</w:t>
            </w:r>
          </w:p>
        </w:tc>
      </w:tr>
      <w:tr w:rsidR="00C10CF4" w:rsidRPr="00785C93" w:rsidTr="003933DE">
        <w:trPr>
          <w:trHeight w:val="269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Préfixe / suffixe</w:t>
            </w:r>
          </w:p>
        </w:tc>
      </w:tr>
      <w:tr w:rsidR="00C10CF4" w:rsidRPr="00785C93" w:rsidTr="003933DE"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nominalisation</w:t>
            </w:r>
          </w:p>
        </w:tc>
      </w:tr>
      <w:tr w:rsidR="00C10CF4" w:rsidRPr="00785C93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 (thème général) + Production écrite</w:t>
            </w:r>
          </w:p>
        </w:tc>
      </w:tr>
      <w:tr w:rsidR="00C10CF4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 w:rsidRPr="0008799A">
              <w:rPr>
                <w:rFonts w:asciiTheme="majorBidi" w:hAnsiTheme="majorBidi" w:cstheme="majorBidi"/>
                <w:sz w:val="24"/>
                <w:szCs w:val="24"/>
              </w:rPr>
              <w:t>Pronoms relatifs simples et composés</w:t>
            </w:r>
          </w:p>
        </w:tc>
      </w:tr>
      <w:tr w:rsidR="00C10CF4" w:rsidTr="003933DE"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Subjonctif / Indicatif </w:t>
            </w:r>
          </w:p>
        </w:tc>
      </w:tr>
      <w:tr w:rsidR="00C10CF4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 (thème général) + Production écrite</w:t>
            </w:r>
          </w:p>
        </w:tc>
      </w:tr>
      <w:tr w:rsidR="00C10CF4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Actif / passif</w:t>
            </w:r>
          </w:p>
        </w:tc>
      </w:tr>
      <w:tr w:rsidR="00C10CF4" w:rsidRPr="00765B65" w:rsidTr="003933DE">
        <w:trPr>
          <w:trHeight w:val="317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866514">
              <w:rPr>
                <w:rFonts w:asciiTheme="majorBidi" w:hAnsiTheme="majorBidi" w:cstheme="majorBidi"/>
                <w:sz w:val="24"/>
                <w:szCs w:val="24"/>
              </w:rPr>
              <w:t>Style direct / indirect</w:t>
            </w:r>
          </w:p>
        </w:tc>
      </w:tr>
      <w:tr w:rsidR="00C10CF4" w:rsidRPr="00765B65" w:rsidTr="003933DE">
        <w:trPr>
          <w:trHeight w:val="453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Portrait physique et portrait moral</w:t>
            </w:r>
          </w:p>
          <w:p w:rsidR="00C10CF4" w:rsidRPr="0086651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verbales</w:t>
            </w:r>
          </w:p>
        </w:tc>
      </w:tr>
      <w:tr w:rsidR="00C10CF4" w:rsidRPr="00765B65" w:rsidTr="003933DE">
        <w:trPr>
          <w:trHeight w:val="197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 + Production écrite</w:t>
            </w:r>
          </w:p>
        </w:tc>
      </w:tr>
      <w:tr w:rsidR="00C10CF4" w:rsidRPr="00765B65" w:rsidTr="003933DE">
        <w:trPr>
          <w:trHeight w:val="658"/>
        </w:trPr>
        <w:tc>
          <w:tcPr>
            <w:tcW w:w="8075" w:type="dxa"/>
          </w:tcPr>
          <w:p w:rsidR="00C10CF4" w:rsidRPr="007124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mode conditionnel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règle de « si »</w:t>
            </w:r>
          </w:p>
        </w:tc>
      </w:tr>
      <w:tr w:rsidR="00C10CF4" w:rsidRPr="00765B65" w:rsidTr="003933DE">
        <w:trPr>
          <w:trHeight w:val="357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 (thème général) + Production écrite</w:t>
            </w:r>
          </w:p>
        </w:tc>
      </w:tr>
      <w:tr w:rsidR="00C10CF4" w:rsidRPr="00765B65" w:rsidTr="003933DE">
        <w:trPr>
          <w:trHeight w:val="395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marqueurs temporels</w:t>
            </w:r>
          </w:p>
        </w:tc>
      </w:tr>
      <w:tr w:rsidR="00C10CF4" w:rsidRPr="00765B65" w:rsidTr="003933DE">
        <w:trPr>
          <w:trHeight w:val="462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Imparfait/ passé composé/ plus que parfait (emplois)</w:t>
            </w:r>
          </w:p>
        </w:tc>
      </w:tr>
      <w:tr w:rsidR="00C10CF4" w:rsidRPr="00765B65" w:rsidTr="003933DE">
        <w:trPr>
          <w:trHeight w:val="397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 + Production écrite</w:t>
            </w:r>
          </w:p>
        </w:tc>
      </w:tr>
      <w:tr w:rsidR="00C10CF4" w:rsidRPr="00765B65" w:rsidTr="003933DE">
        <w:trPr>
          <w:trHeight w:val="290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Accord du participe passé</w:t>
            </w:r>
          </w:p>
        </w:tc>
      </w:tr>
      <w:tr w:rsidR="00C10CF4" w:rsidRPr="00765B65" w:rsidTr="003933DE">
        <w:trPr>
          <w:trHeight w:val="404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Expression circonstancielle de temps  </w:t>
            </w:r>
          </w:p>
        </w:tc>
      </w:tr>
    </w:tbl>
    <w:p w:rsidR="00C10CF4" w:rsidRDefault="00C10CF4" w:rsidP="00C10CF4">
      <w:pPr>
        <w:tabs>
          <w:tab w:val="left" w:pos="930"/>
        </w:tabs>
      </w:pPr>
    </w:p>
    <w:p w:rsidR="00C10CF4" w:rsidRDefault="00C10CF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C10CF4" w:rsidRDefault="00C10CF4" w:rsidP="00C10CF4">
      <w:pPr>
        <w:tabs>
          <w:tab w:val="left" w:pos="930"/>
        </w:tabs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Bt3- Répartition :</w:t>
      </w:r>
    </w:p>
    <w:p w:rsidR="00C10CF4" w:rsidRDefault="00C10CF4" w:rsidP="00C10CF4">
      <w:pPr>
        <w:tabs>
          <w:tab w:val="left" w:pos="930"/>
        </w:tabs>
      </w:pPr>
    </w:p>
    <w:tbl>
      <w:tblPr>
        <w:tblStyle w:val="TableGrid"/>
        <w:tblpPr w:leftFromText="141" w:rightFromText="141" w:vertAnchor="page" w:horzAnchor="margin" w:tblpY="2093"/>
        <w:tblW w:w="0" w:type="auto"/>
        <w:tblLook w:val="04A0" w:firstRow="1" w:lastRow="0" w:firstColumn="1" w:lastColumn="0" w:noHBand="0" w:noVBand="1"/>
      </w:tblPr>
      <w:tblGrid>
        <w:gridCol w:w="7933"/>
      </w:tblGrid>
      <w:tr w:rsidR="00C10CF4" w:rsidRPr="00E53F51" w:rsidTr="003933DE">
        <w:tc>
          <w:tcPr>
            <w:tcW w:w="7933" w:type="dxa"/>
            <w:shd w:val="clear" w:color="auto" w:fill="D9D9D9" w:themeFill="background1" w:themeFillShade="D9"/>
          </w:tcPr>
          <w:p w:rsidR="00C10CF4" w:rsidRPr="00E53F51" w:rsidRDefault="00C10CF4" w:rsidP="003933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Contenus 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adverbes en « ment »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négation</w:t>
            </w:r>
          </w:p>
        </w:tc>
      </w:tr>
      <w:tr w:rsidR="00C10CF4" w:rsidRPr="003E4FC2" w:rsidTr="003933DE">
        <w:trPr>
          <w:trHeight w:val="324"/>
        </w:trPr>
        <w:tc>
          <w:tcPr>
            <w:tcW w:w="7933" w:type="dxa"/>
          </w:tcPr>
          <w:p w:rsidR="00C10CF4" w:rsidRPr="00A753C4" w:rsidRDefault="005679DB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de spécialité</w:t>
            </w:r>
            <w:r w:rsidR="00C10CF4">
              <w:rPr>
                <w:rFonts w:asciiTheme="majorBidi" w:hAnsiTheme="majorBidi" w:cstheme="majorBidi"/>
                <w:sz w:val="24"/>
                <w:szCs w:val="24"/>
              </w:rPr>
              <w:t xml:space="preserve"> + étude de texte + production écrite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nominalisation</w:t>
            </w:r>
          </w:p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Préfixe suffixe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 : 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Personnels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Possessifs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Démonstratifs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de texte relatif à la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spécialité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production écrite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relatifs</w:t>
            </w:r>
          </w:p>
        </w:tc>
      </w:tr>
      <w:tr w:rsidR="00C10CF4" w:rsidRPr="003B20B1" w:rsidTr="003933DE">
        <w:tc>
          <w:tcPr>
            <w:tcW w:w="7933" w:type="dxa"/>
          </w:tcPr>
          <w:p w:rsidR="00C10CF4" w:rsidRPr="003B20B1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formes verbales </w:t>
            </w:r>
          </w:p>
        </w:tc>
      </w:tr>
      <w:tr w:rsidR="00C10CF4" w:rsidRPr="003B20B1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L’accord du participe</w:t>
            </w:r>
            <w:r w:rsidRPr="00623883">
              <w:rPr>
                <w:rFonts w:asciiTheme="majorBidi" w:hAnsiTheme="majorBidi" w:cstheme="majorBidi"/>
                <w:sz w:val="24"/>
                <w:szCs w:val="24"/>
              </w:rPr>
              <w:t xml:space="preserve"> passé</w:t>
            </w:r>
          </w:p>
        </w:tc>
      </w:tr>
      <w:tr w:rsidR="00C10CF4" w:rsidRPr="003B20B1" w:rsidTr="003933DE">
        <w:tc>
          <w:tcPr>
            <w:tcW w:w="7933" w:type="dxa"/>
          </w:tcPr>
          <w:p w:rsidR="00C10CF4" w:rsidRPr="00623883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</w:t>
            </w:r>
            <w:bookmarkStart w:id="0" w:name="_GoBack"/>
            <w:bookmarkEnd w:id="0"/>
            <w:r w:rsidR="00C10781">
              <w:rPr>
                <w:rFonts w:asciiTheme="majorBidi" w:hAnsiTheme="majorBidi" w:cstheme="majorBidi"/>
                <w:sz w:val="24"/>
                <w:szCs w:val="24"/>
              </w:rPr>
              <w:t>de spécialité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>de texte relatif à la spécialité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production écrite</w:t>
            </w:r>
          </w:p>
        </w:tc>
      </w:tr>
      <w:tr w:rsidR="00C10CF4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Expression de temps</w:t>
            </w:r>
            <w:r w:rsidRPr="00623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</w:tr>
      <w:tr w:rsidR="00C10CF4" w:rsidTr="003933DE">
        <w:trPr>
          <w:trHeight w:val="540"/>
        </w:trPr>
        <w:tc>
          <w:tcPr>
            <w:tcW w:w="7933" w:type="dxa"/>
          </w:tcPr>
          <w:p w:rsidR="00C10CF4" w:rsidRPr="00255C5D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modes : indicatif </w:t>
            </w:r>
          </w:p>
          <w:p w:rsidR="00C10CF4" w:rsidRDefault="00C10CF4" w:rsidP="003933DE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Subjonctif</w:t>
            </w:r>
          </w:p>
        </w:tc>
      </w:tr>
      <w:tr w:rsidR="00C10CF4" w:rsidTr="003933DE">
        <w:trPr>
          <w:trHeight w:val="381"/>
        </w:trPr>
        <w:tc>
          <w:tcPr>
            <w:tcW w:w="7933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D67CD0">
              <w:rPr>
                <w:rFonts w:asciiTheme="majorBidi" w:hAnsiTheme="majorBidi" w:cstheme="majorBidi"/>
                <w:sz w:val="24"/>
                <w:szCs w:val="24"/>
              </w:rPr>
              <w:t>Le conditionnel + la règle de « si »</w:t>
            </w:r>
          </w:p>
        </w:tc>
      </w:tr>
      <w:tr w:rsidR="00C10CF4" w:rsidTr="003933DE">
        <w:tc>
          <w:tcPr>
            <w:tcW w:w="7933" w:type="dxa"/>
          </w:tcPr>
          <w:p w:rsidR="00C10CF4" w:rsidRPr="00623883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de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spécialité</w:t>
            </w:r>
          </w:p>
          <w:p w:rsidR="00C10CF4" w:rsidRDefault="00C10CF4" w:rsidP="003933DE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relatif à la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 spécialité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production écrite</w:t>
            </w:r>
          </w:p>
        </w:tc>
      </w:tr>
      <w:tr w:rsidR="00C10CF4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Actif passif</w:t>
            </w:r>
          </w:p>
        </w:tc>
      </w:tr>
      <w:tr w:rsidR="00C10CF4" w:rsidTr="003933DE">
        <w:tc>
          <w:tcPr>
            <w:tcW w:w="7933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D67CD0">
              <w:rPr>
                <w:rFonts w:asciiTheme="majorBidi" w:hAnsiTheme="majorBidi" w:cstheme="majorBidi"/>
                <w:sz w:val="24"/>
                <w:szCs w:val="24"/>
              </w:rPr>
              <w:t>Style direct indirect</w:t>
            </w:r>
          </w:p>
        </w:tc>
      </w:tr>
      <w:tr w:rsidR="00C10CF4" w:rsidTr="003933DE">
        <w:tc>
          <w:tcPr>
            <w:tcW w:w="7933" w:type="dxa"/>
          </w:tcPr>
          <w:p w:rsidR="00C10CF4" w:rsidRPr="00623883" w:rsidRDefault="005679DB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de spécialité</w:t>
            </w:r>
          </w:p>
          <w:p w:rsidR="00C10CF4" w:rsidRPr="00D67CD0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de texte relatif à la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spécialité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+ production écrite</w:t>
            </w:r>
          </w:p>
        </w:tc>
      </w:tr>
      <w:tr w:rsidR="00C10CF4" w:rsidTr="003933DE">
        <w:tc>
          <w:tcPr>
            <w:tcW w:w="7933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expressions circonstancielles </w:t>
            </w:r>
          </w:p>
        </w:tc>
      </w:tr>
    </w:tbl>
    <w:p w:rsidR="00C10CF4" w:rsidRDefault="00C10CF4" w:rsidP="00C10CF4">
      <w:pPr>
        <w:tabs>
          <w:tab w:val="left" w:pos="930"/>
        </w:tabs>
      </w:pPr>
    </w:p>
    <w:p w:rsidR="00C10CF4" w:rsidRDefault="00C10CF4" w:rsidP="00C10CF4">
      <w:pPr>
        <w:tabs>
          <w:tab w:val="left" w:pos="930"/>
        </w:tabs>
      </w:pPr>
    </w:p>
    <w:p w:rsidR="00C10CF4" w:rsidRDefault="00C10CF4" w:rsidP="00C10CF4">
      <w:pPr>
        <w:tabs>
          <w:tab w:val="left" w:pos="930"/>
        </w:tabs>
      </w:pPr>
    </w:p>
    <w:p w:rsidR="00C10CF4" w:rsidRDefault="00C10CF4" w:rsidP="00C10CF4">
      <w:pPr>
        <w:tabs>
          <w:tab w:val="left" w:pos="930"/>
        </w:tabs>
      </w:pPr>
    </w:p>
    <w:p w:rsidR="001C57D6" w:rsidRPr="001C57D6" w:rsidRDefault="001C57D6" w:rsidP="00C10CF4">
      <w:pPr>
        <w:rPr>
          <w:rFonts w:asciiTheme="majorBidi" w:hAnsiTheme="majorBidi" w:cstheme="majorBidi"/>
          <w:sz w:val="24"/>
          <w:szCs w:val="24"/>
        </w:rPr>
      </w:pPr>
    </w:p>
    <w:sectPr w:rsidR="001C57D6" w:rsidRPr="001C57D6" w:rsidSect="009C634A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DB0" w:rsidRDefault="00350DB0" w:rsidP="00547854">
      <w:pPr>
        <w:spacing w:after="0" w:line="240" w:lineRule="auto"/>
      </w:pPr>
      <w:r>
        <w:separator/>
      </w:r>
    </w:p>
  </w:endnote>
  <w:endnote w:type="continuationSeparator" w:id="0">
    <w:p w:rsidR="00350DB0" w:rsidRDefault="00350DB0" w:rsidP="0054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DB0" w:rsidRDefault="00350DB0" w:rsidP="00547854">
      <w:pPr>
        <w:spacing w:after="0" w:line="240" w:lineRule="auto"/>
      </w:pPr>
      <w:r>
        <w:separator/>
      </w:r>
    </w:p>
  </w:footnote>
  <w:footnote w:type="continuationSeparator" w:id="0">
    <w:p w:rsidR="00350DB0" w:rsidRDefault="00350DB0" w:rsidP="00547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D77"/>
    <w:multiLevelType w:val="hybridMultilevel"/>
    <w:tmpl w:val="36640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2017A"/>
    <w:multiLevelType w:val="hybridMultilevel"/>
    <w:tmpl w:val="CA2466BC"/>
    <w:lvl w:ilvl="0" w:tplc="040C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" w15:restartNumberingAfterBreak="0">
    <w:nsid w:val="7A46150C"/>
    <w:multiLevelType w:val="hybridMultilevel"/>
    <w:tmpl w:val="9A3EC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F51"/>
    <w:rsid w:val="000B44D3"/>
    <w:rsid w:val="001C57D6"/>
    <w:rsid w:val="002342E6"/>
    <w:rsid w:val="00322F6C"/>
    <w:rsid w:val="0032615C"/>
    <w:rsid w:val="00350DB0"/>
    <w:rsid w:val="003A29BD"/>
    <w:rsid w:val="003B20B1"/>
    <w:rsid w:val="003E4FC2"/>
    <w:rsid w:val="00475796"/>
    <w:rsid w:val="00547854"/>
    <w:rsid w:val="005679DB"/>
    <w:rsid w:val="005A66E8"/>
    <w:rsid w:val="0065262A"/>
    <w:rsid w:val="00765B65"/>
    <w:rsid w:val="0082564F"/>
    <w:rsid w:val="00900C45"/>
    <w:rsid w:val="009230CC"/>
    <w:rsid w:val="00937DB2"/>
    <w:rsid w:val="009B590C"/>
    <w:rsid w:val="009C634A"/>
    <w:rsid w:val="00AF445C"/>
    <w:rsid w:val="00B05141"/>
    <w:rsid w:val="00B4426A"/>
    <w:rsid w:val="00C10781"/>
    <w:rsid w:val="00C10CF4"/>
    <w:rsid w:val="00C709C0"/>
    <w:rsid w:val="00CF1544"/>
    <w:rsid w:val="00DA45FB"/>
    <w:rsid w:val="00E5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90E2B6-75B4-4E55-AC20-713B19D4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3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51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854"/>
  </w:style>
  <w:style w:type="paragraph" w:styleId="Footer">
    <w:name w:val="footer"/>
    <w:basedOn w:val="Normal"/>
    <w:link w:val="Foot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854"/>
  </w:style>
  <w:style w:type="paragraph" w:styleId="NoSpacing">
    <w:name w:val="No Spacing"/>
    <w:uiPriority w:val="1"/>
    <w:qFormat/>
    <w:rsid w:val="0065262A"/>
    <w:pPr>
      <w:spacing w:after="0" w:line="240" w:lineRule="auto"/>
    </w:pPr>
    <w:rPr>
      <w:rFonts w:ascii="Calibri" w:eastAsia="Calibri" w:hAnsi="Calibri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Windows User</cp:lastModifiedBy>
  <cp:revision>12</cp:revision>
  <dcterms:created xsi:type="dcterms:W3CDTF">2019-12-27T14:44:00Z</dcterms:created>
  <dcterms:modified xsi:type="dcterms:W3CDTF">2020-09-29T05:52:00Z</dcterms:modified>
</cp:coreProperties>
</file>